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4499" w14:textId="77777777" w:rsidR="00A64002" w:rsidRPr="00085E59" w:rsidRDefault="00A64002" w:rsidP="00085E59">
      <w:pPr>
        <w:pStyle w:val="PlainText"/>
        <w:rPr>
          <w:rFonts w:asciiTheme="minorHAnsi" w:hAnsiTheme="minorHAnsi"/>
          <w:b/>
          <w:bCs/>
          <w:color w:val="BC6C25"/>
          <w:sz w:val="24"/>
          <w:szCs w:val="24"/>
        </w:rPr>
      </w:pPr>
      <w:r w:rsidRPr="00085E59">
        <w:rPr>
          <w:rFonts w:asciiTheme="minorHAnsi" w:hAnsiTheme="minorHAnsi"/>
          <w:b/>
          <w:bCs/>
          <w:color w:val="BC6C25"/>
          <w:sz w:val="28"/>
          <w:szCs w:val="28"/>
        </w:rPr>
        <w:t>Terms of Reference</w:t>
      </w:r>
      <w:r w:rsidRPr="00085E59">
        <w:rPr>
          <w:rFonts w:asciiTheme="minorHAnsi" w:hAnsiTheme="minorHAnsi"/>
          <w:b/>
          <w:bCs/>
          <w:color w:val="BC6C25"/>
          <w:sz w:val="24"/>
          <w:szCs w:val="24"/>
        </w:rPr>
        <w:t xml:space="preserve"> </w:t>
      </w:r>
    </w:p>
    <w:p w14:paraId="6F89071D" w14:textId="77777777" w:rsidR="00A64002" w:rsidRDefault="00A64002" w:rsidP="00A64002">
      <w:pPr>
        <w:pStyle w:val="PlainText"/>
        <w:jc w:val="center"/>
        <w:rPr>
          <w:rFonts w:asciiTheme="minorHAnsi" w:hAnsiTheme="minorHAnsi"/>
          <w:b/>
          <w:bCs/>
          <w:sz w:val="24"/>
          <w:szCs w:val="24"/>
        </w:rPr>
      </w:pPr>
    </w:p>
    <w:p w14:paraId="76E2C5FD" w14:textId="7ACEBA7E" w:rsidR="00A64002" w:rsidRPr="00085E59" w:rsidRDefault="00A64002" w:rsidP="00A64002">
      <w:pPr>
        <w:pStyle w:val="PlainText"/>
        <w:rPr>
          <w:rFonts w:asciiTheme="minorHAnsi" w:hAnsiTheme="minorHAnsi"/>
          <w:b/>
          <w:bCs/>
          <w:color w:val="606C38"/>
          <w:sz w:val="28"/>
          <w:szCs w:val="28"/>
          <w:u w:val="single"/>
        </w:rPr>
      </w:pPr>
      <w:r w:rsidRPr="00085E59">
        <w:rPr>
          <w:rFonts w:asciiTheme="minorHAnsi" w:hAnsiTheme="minorHAnsi"/>
          <w:b/>
          <w:bCs/>
          <w:color w:val="606C38"/>
          <w:sz w:val="28"/>
          <w:szCs w:val="28"/>
          <w:u w:val="single"/>
        </w:rPr>
        <w:t>Purpose</w:t>
      </w:r>
    </w:p>
    <w:p w14:paraId="74D26ED2" w14:textId="77777777" w:rsidR="00A64002" w:rsidRPr="00A64002" w:rsidRDefault="00A64002" w:rsidP="00A64002">
      <w:pPr>
        <w:pStyle w:val="PlainText"/>
        <w:spacing w:line="276" w:lineRule="auto"/>
        <w:rPr>
          <w:rFonts w:asciiTheme="minorHAnsi" w:hAnsiTheme="minorHAnsi" w:cstheme="minorHAnsi"/>
          <w:sz w:val="22"/>
          <w:szCs w:val="22"/>
        </w:rPr>
      </w:pPr>
      <w:r w:rsidRPr="00A64002">
        <w:rPr>
          <w:rFonts w:asciiTheme="minorHAnsi" w:hAnsiTheme="minorHAnsi" w:cstheme="minorHAnsi"/>
          <w:sz w:val="22"/>
          <w:szCs w:val="22"/>
        </w:rPr>
        <w:t>The purpose of the Welcoming Communities Ambassador (WCA) program is to engage volunteers in welcoming and supporting newcomers and immigrants as they settle into our community. The program aims to create a welcoming and inclusive environment that fosters a sense of belonging and facilitates the successful integration of newcomers.</w:t>
      </w:r>
    </w:p>
    <w:p w14:paraId="47F26E7E" w14:textId="77777777" w:rsidR="00A64002" w:rsidRDefault="00A64002" w:rsidP="00A64002">
      <w:pPr>
        <w:pStyle w:val="PlainText"/>
        <w:rPr>
          <w:rFonts w:ascii="Segoe UI" w:eastAsia="Times New Roman" w:hAnsi="Segoe UI" w:cs="Segoe UI"/>
          <w:color w:val="374151"/>
          <w:sz w:val="24"/>
          <w:szCs w:val="24"/>
        </w:rPr>
      </w:pPr>
    </w:p>
    <w:p w14:paraId="3A85A985" w14:textId="77777777" w:rsidR="00A64002" w:rsidRPr="00085E59" w:rsidRDefault="00A64002" w:rsidP="00A64002">
      <w:pPr>
        <w:pStyle w:val="PlainText"/>
        <w:rPr>
          <w:rFonts w:asciiTheme="minorHAnsi" w:hAnsiTheme="minorHAnsi"/>
          <w:b/>
          <w:bCs/>
          <w:color w:val="606C38"/>
          <w:sz w:val="28"/>
          <w:szCs w:val="28"/>
          <w:u w:val="single"/>
        </w:rPr>
      </w:pPr>
      <w:r w:rsidRPr="00085E59">
        <w:rPr>
          <w:rFonts w:asciiTheme="minorHAnsi" w:hAnsiTheme="minorHAnsi"/>
          <w:b/>
          <w:bCs/>
          <w:color w:val="606C38"/>
          <w:sz w:val="28"/>
          <w:szCs w:val="28"/>
          <w:u w:val="single"/>
        </w:rPr>
        <w:t xml:space="preserve">WCA Volunteer Responsibilities </w:t>
      </w:r>
    </w:p>
    <w:p w14:paraId="34C533AD" w14:textId="77777777" w:rsidR="005D6E79" w:rsidRPr="005D6E79" w:rsidRDefault="005D6E79" w:rsidP="00A64002">
      <w:pPr>
        <w:pStyle w:val="PlainText"/>
        <w:rPr>
          <w:rFonts w:asciiTheme="minorHAnsi" w:hAnsiTheme="minorHAnsi"/>
          <w:b/>
          <w:bCs/>
          <w:sz w:val="10"/>
          <w:szCs w:val="10"/>
        </w:rPr>
      </w:pPr>
    </w:p>
    <w:p w14:paraId="0C5C3DF5" w14:textId="77777777" w:rsidR="005D6E79" w:rsidRDefault="005D6E79" w:rsidP="0093113F">
      <w:pPr>
        <w:pStyle w:val="PlainText"/>
        <w:rPr>
          <w:rFonts w:asciiTheme="minorHAnsi" w:hAnsiTheme="minorHAnsi" w:cstheme="minorHAnsi"/>
          <w:sz w:val="22"/>
          <w:szCs w:val="22"/>
        </w:rPr>
      </w:pPr>
      <w:r w:rsidRPr="005D6E79">
        <w:rPr>
          <w:rFonts w:asciiTheme="minorHAnsi" w:hAnsiTheme="minorHAnsi" w:cstheme="minorHAnsi"/>
          <w:sz w:val="22"/>
          <w:szCs w:val="22"/>
        </w:rPr>
        <w:t xml:space="preserve">The WCA program will provide newcomers with up to six months of social and integration support.  Volunteers are matched with a newcomer based on interest, the volunteers’ skill and experience and the newcomers needs.  </w:t>
      </w:r>
      <w:r w:rsidR="00C10010">
        <w:rPr>
          <w:rFonts w:asciiTheme="minorHAnsi" w:hAnsiTheme="minorHAnsi" w:cstheme="minorHAnsi"/>
          <w:sz w:val="22"/>
          <w:szCs w:val="22"/>
        </w:rPr>
        <w:t>Tasks could include the following supports:</w:t>
      </w:r>
    </w:p>
    <w:p w14:paraId="49C185C4" w14:textId="77777777" w:rsidR="0093113F" w:rsidRDefault="0093113F" w:rsidP="0093113F">
      <w:pPr>
        <w:pStyle w:val="PlainText"/>
        <w:rPr>
          <w:rFonts w:asciiTheme="minorHAnsi" w:hAnsiTheme="minorHAnsi" w:cstheme="minorHAnsi"/>
          <w:sz w:val="22"/>
          <w:szCs w:val="22"/>
        </w:rPr>
      </w:pPr>
    </w:p>
    <w:p w14:paraId="20359F06" w14:textId="7FDB1180" w:rsidR="00A64002" w:rsidRP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t>Welcome and Orientation</w:t>
      </w:r>
    </w:p>
    <w:p w14:paraId="278E94C4" w14:textId="77777777" w:rsidR="00085E59" w:rsidRDefault="00A64002" w:rsidP="00085E59">
      <w:pPr>
        <w:pStyle w:val="PlainText"/>
        <w:numPr>
          <w:ilvl w:val="0"/>
          <w:numId w:val="11"/>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Greet newcomers and provide a warm welcome to the community. </w:t>
      </w:r>
    </w:p>
    <w:p w14:paraId="72094590" w14:textId="77777777" w:rsidR="00085E59" w:rsidRDefault="00A64002" w:rsidP="00085E59">
      <w:pPr>
        <w:pStyle w:val="PlainText"/>
        <w:numPr>
          <w:ilvl w:val="0"/>
          <w:numId w:val="11"/>
        </w:numPr>
        <w:spacing w:line="276" w:lineRule="auto"/>
        <w:rPr>
          <w:rFonts w:asciiTheme="minorHAnsi" w:hAnsiTheme="minorHAnsi" w:cstheme="minorHAnsi"/>
          <w:sz w:val="22"/>
          <w:szCs w:val="22"/>
        </w:rPr>
      </w:pPr>
      <w:r w:rsidRPr="00085E59">
        <w:rPr>
          <w:rFonts w:asciiTheme="minorHAnsi" w:hAnsiTheme="minorHAnsi" w:cstheme="minorHAnsi"/>
          <w:sz w:val="22"/>
          <w:szCs w:val="22"/>
        </w:rPr>
        <w:t xml:space="preserve">Provide information about local resources, services, and opportunities. </w:t>
      </w:r>
    </w:p>
    <w:p w14:paraId="319A3E97" w14:textId="49919B8D" w:rsidR="00A64002" w:rsidRPr="00085E59" w:rsidRDefault="00A64002" w:rsidP="00085E59">
      <w:pPr>
        <w:pStyle w:val="PlainText"/>
        <w:numPr>
          <w:ilvl w:val="0"/>
          <w:numId w:val="11"/>
        </w:numPr>
        <w:spacing w:line="276" w:lineRule="auto"/>
        <w:rPr>
          <w:rFonts w:asciiTheme="minorHAnsi" w:hAnsiTheme="minorHAnsi" w:cstheme="minorHAnsi"/>
          <w:sz w:val="22"/>
          <w:szCs w:val="22"/>
        </w:rPr>
      </w:pPr>
      <w:r w:rsidRPr="00085E59">
        <w:rPr>
          <w:rFonts w:asciiTheme="minorHAnsi" w:hAnsiTheme="minorHAnsi" w:cstheme="minorHAnsi"/>
          <w:sz w:val="22"/>
          <w:szCs w:val="22"/>
        </w:rPr>
        <w:t>Orient newcomers to the community's culture, customs, and norms.</w:t>
      </w:r>
    </w:p>
    <w:p w14:paraId="055FFE00" w14:textId="77777777" w:rsidR="005D6E79" w:rsidRDefault="005D6E79" w:rsidP="00A64002">
      <w:pPr>
        <w:pStyle w:val="PlainText"/>
        <w:spacing w:line="276" w:lineRule="auto"/>
        <w:ind w:left="720"/>
        <w:rPr>
          <w:rFonts w:asciiTheme="minorHAnsi" w:hAnsiTheme="minorHAnsi" w:cstheme="minorHAnsi"/>
          <w:sz w:val="22"/>
          <w:szCs w:val="22"/>
        </w:rPr>
      </w:pPr>
    </w:p>
    <w:p w14:paraId="4EA002FE" w14:textId="6039DE7C" w:rsidR="00A64002" w:rsidRP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t>Peer Support</w:t>
      </w:r>
    </w:p>
    <w:p w14:paraId="5257727E" w14:textId="77777777" w:rsidR="00085E59" w:rsidRDefault="00A64002" w:rsidP="00085E59">
      <w:pPr>
        <w:pStyle w:val="PlainText"/>
        <w:numPr>
          <w:ilvl w:val="0"/>
          <w:numId w:val="12"/>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Serve as a friendly and supportive point of contact for newcomers. </w:t>
      </w:r>
    </w:p>
    <w:p w14:paraId="2D03DE7E" w14:textId="77777777" w:rsidR="00085E59" w:rsidRDefault="00A64002" w:rsidP="00085E59">
      <w:pPr>
        <w:pStyle w:val="PlainText"/>
        <w:numPr>
          <w:ilvl w:val="0"/>
          <w:numId w:val="12"/>
        </w:numPr>
        <w:spacing w:line="276" w:lineRule="auto"/>
        <w:rPr>
          <w:rFonts w:asciiTheme="minorHAnsi" w:hAnsiTheme="minorHAnsi" w:cstheme="minorHAnsi"/>
          <w:sz w:val="22"/>
          <w:szCs w:val="22"/>
        </w:rPr>
      </w:pPr>
      <w:r w:rsidRPr="00085E59">
        <w:rPr>
          <w:rFonts w:asciiTheme="minorHAnsi" w:hAnsiTheme="minorHAnsi" w:cstheme="minorHAnsi"/>
          <w:sz w:val="22"/>
          <w:szCs w:val="22"/>
        </w:rPr>
        <w:t xml:space="preserve">Help newcomers navigate various aspects of community life, such as education, healthcare, transportation, and employment. </w:t>
      </w:r>
    </w:p>
    <w:p w14:paraId="01D60DD5" w14:textId="77777777" w:rsidR="00085E59" w:rsidRDefault="00A64002" w:rsidP="00085E59">
      <w:pPr>
        <w:pStyle w:val="PlainText"/>
        <w:numPr>
          <w:ilvl w:val="0"/>
          <w:numId w:val="12"/>
        </w:numPr>
        <w:spacing w:line="276" w:lineRule="auto"/>
        <w:rPr>
          <w:rFonts w:asciiTheme="minorHAnsi" w:hAnsiTheme="minorHAnsi" w:cstheme="minorHAnsi"/>
          <w:sz w:val="22"/>
          <w:szCs w:val="22"/>
        </w:rPr>
      </w:pPr>
      <w:r w:rsidRPr="00085E59">
        <w:rPr>
          <w:rFonts w:asciiTheme="minorHAnsi" w:hAnsiTheme="minorHAnsi" w:cstheme="minorHAnsi"/>
          <w:sz w:val="22"/>
          <w:szCs w:val="22"/>
        </w:rPr>
        <w:t>Offer guidance and advice on local amenities, recreational activities, and social networks.</w:t>
      </w:r>
    </w:p>
    <w:p w14:paraId="5459E929" w14:textId="78ED0A18" w:rsidR="00C13CCB" w:rsidRPr="00085E59" w:rsidRDefault="00C13CCB" w:rsidP="00085E59">
      <w:pPr>
        <w:pStyle w:val="PlainText"/>
        <w:numPr>
          <w:ilvl w:val="0"/>
          <w:numId w:val="12"/>
        </w:numPr>
        <w:spacing w:line="276" w:lineRule="auto"/>
        <w:rPr>
          <w:rFonts w:asciiTheme="minorHAnsi" w:hAnsiTheme="minorHAnsi" w:cstheme="minorHAnsi"/>
          <w:sz w:val="22"/>
          <w:szCs w:val="22"/>
        </w:rPr>
      </w:pPr>
      <w:r w:rsidRPr="00085E59">
        <w:rPr>
          <w:rFonts w:asciiTheme="minorHAnsi" w:hAnsiTheme="minorHAnsi" w:cstheme="minorHAnsi"/>
          <w:sz w:val="22"/>
          <w:szCs w:val="22"/>
        </w:rPr>
        <w:t xml:space="preserve">Support the newcomers in integrating their family into the community, </w:t>
      </w:r>
      <w:r w:rsidR="00085E59" w:rsidRPr="00085E59">
        <w:rPr>
          <w:rFonts w:asciiTheme="minorHAnsi" w:hAnsiTheme="minorHAnsi" w:cstheme="minorHAnsi"/>
          <w:sz w:val="22"/>
          <w:szCs w:val="22"/>
        </w:rPr>
        <w:t>socializing,</w:t>
      </w:r>
      <w:r w:rsidRPr="00085E59">
        <w:rPr>
          <w:rFonts w:asciiTheme="minorHAnsi" w:hAnsiTheme="minorHAnsi" w:cstheme="minorHAnsi"/>
          <w:sz w:val="22"/>
          <w:szCs w:val="22"/>
        </w:rPr>
        <w:t xml:space="preserve"> and learning about the community, </w:t>
      </w:r>
      <w:proofErr w:type="gramStart"/>
      <w:r w:rsidRPr="00085E59">
        <w:rPr>
          <w:rFonts w:asciiTheme="minorHAnsi" w:hAnsiTheme="minorHAnsi" w:cstheme="minorHAnsi"/>
          <w:sz w:val="22"/>
          <w:szCs w:val="22"/>
        </w:rPr>
        <w:t>region</w:t>
      </w:r>
      <w:proofErr w:type="gramEnd"/>
      <w:r w:rsidRPr="00085E59">
        <w:rPr>
          <w:rFonts w:asciiTheme="minorHAnsi" w:hAnsiTheme="minorHAnsi" w:cstheme="minorHAnsi"/>
          <w:sz w:val="22"/>
          <w:szCs w:val="22"/>
        </w:rPr>
        <w:t xml:space="preserve"> and Canada. </w:t>
      </w:r>
    </w:p>
    <w:p w14:paraId="1852B412" w14:textId="77777777" w:rsidR="00A64002" w:rsidRDefault="00A64002" w:rsidP="00A64002">
      <w:pPr>
        <w:pStyle w:val="PlainText"/>
        <w:spacing w:line="276" w:lineRule="auto"/>
        <w:rPr>
          <w:rFonts w:asciiTheme="minorHAnsi" w:hAnsiTheme="minorHAnsi" w:cstheme="minorHAnsi"/>
          <w:sz w:val="22"/>
          <w:szCs w:val="22"/>
        </w:rPr>
      </w:pPr>
    </w:p>
    <w:p w14:paraId="37D2D8C7" w14:textId="43277943" w:rsidR="00A64002" w:rsidRP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t>Cultural Exchange</w:t>
      </w:r>
    </w:p>
    <w:p w14:paraId="13ECF913" w14:textId="77777777" w:rsidR="00085E59" w:rsidRDefault="00A64002" w:rsidP="00085E59">
      <w:pPr>
        <w:pStyle w:val="PlainText"/>
        <w:numPr>
          <w:ilvl w:val="0"/>
          <w:numId w:val="13"/>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Share information about the local culture, traditions, and events. </w:t>
      </w:r>
    </w:p>
    <w:p w14:paraId="1F26AF05" w14:textId="77777777" w:rsidR="00085E59" w:rsidRDefault="00A64002" w:rsidP="00085E59">
      <w:pPr>
        <w:pStyle w:val="PlainText"/>
        <w:numPr>
          <w:ilvl w:val="0"/>
          <w:numId w:val="13"/>
        </w:numPr>
        <w:spacing w:line="276" w:lineRule="auto"/>
        <w:rPr>
          <w:rFonts w:asciiTheme="minorHAnsi" w:hAnsiTheme="minorHAnsi" w:cstheme="minorHAnsi"/>
          <w:sz w:val="22"/>
          <w:szCs w:val="22"/>
        </w:rPr>
      </w:pPr>
      <w:r w:rsidRPr="00085E59">
        <w:rPr>
          <w:rFonts w:asciiTheme="minorHAnsi" w:hAnsiTheme="minorHAnsi" w:cstheme="minorHAnsi"/>
          <w:sz w:val="22"/>
          <w:szCs w:val="22"/>
        </w:rPr>
        <w:t>Encourage participation in community activities and celebrations.</w:t>
      </w:r>
    </w:p>
    <w:p w14:paraId="5624059F" w14:textId="1C205341" w:rsidR="00A64002" w:rsidRPr="00085E59" w:rsidRDefault="00A64002" w:rsidP="00085E59">
      <w:pPr>
        <w:pStyle w:val="PlainText"/>
        <w:numPr>
          <w:ilvl w:val="0"/>
          <w:numId w:val="13"/>
        </w:numPr>
        <w:spacing w:line="276" w:lineRule="auto"/>
        <w:rPr>
          <w:rFonts w:asciiTheme="minorHAnsi" w:hAnsiTheme="minorHAnsi" w:cstheme="minorHAnsi"/>
          <w:sz w:val="22"/>
          <w:szCs w:val="22"/>
        </w:rPr>
      </w:pPr>
      <w:r w:rsidRPr="00085E59">
        <w:rPr>
          <w:rFonts w:asciiTheme="minorHAnsi" w:hAnsiTheme="minorHAnsi" w:cstheme="minorHAnsi"/>
          <w:sz w:val="22"/>
          <w:szCs w:val="22"/>
        </w:rPr>
        <w:t>Facilitate opportunities for newcomers to share their own culture and traditions with the community.</w:t>
      </w:r>
    </w:p>
    <w:p w14:paraId="3EF893BB" w14:textId="77777777" w:rsidR="00A64002" w:rsidRDefault="00A64002" w:rsidP="00A64002">
      <w:pPr>
        <w:pStyle w:val="PlainText"/>
        <w:spacing w:line="276" w:lineRule="auto"/>
        <w:rPr>
          <w:rFonts w:asciiTheme="minorHAnsi" w:hAnsiTheme="minorHAnsi" w:cstheme="minorHAnsi"/>
          <w:sz w:val="22"/>
          <w:szCs w:val="22"/>
        </w:rPr>
      </w:pPr>
    </w:p>
    <w:p w14:paraId="61484725" w14:textId="45F84555" w:rsidR="00A64002" w:rsidRP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t>Language Support</w:t>
      </w:r>
    </w:p>
    <w:p w14:paraId="282C48F9" w14:textId="77777777" w:rsidR="00085E59" w:rsidRDefault="00A64002" w:rsidP="00085E59">
      <w:pPr>
        <w:pStyle w:val="PlainText"/>
        <w:numPr>
          <w:ilvl w:val="0"/>
          <w:numId w:val="14"/>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Assist newcomers in improving their language skills </w:t>
      </w:r>
      <w:r w:rsidR="00770835">
        <w:rPr>
          <w:rFonts w:asciiTheme="minorHAnsi" w:hAnsiTheme="minorHAnsi" w:cstheme="minorHAnsi"/>
          <w:sz w:val="22"/>
          <w:szCs w:val="22"/>
        </w:rPr>
        <w:t xml:space="preserve">(if needed/wanted) </w:t>
      </w:r>
      <w:r w:rsidRPr="00A64002">
        <w:rPr>
          <w:rFonts w:asciiTheme="minorHAnsi" w:hAnsiTheme="minorHAnsi" w:cstheme="minorHAnsi"/>
          <w:sz w:val="22"/>
          <w:szCs w:val="22"/>
        </w:rPr>
        <w:t xml:space="preserve">through conversation practice or connecting them with </w:t>
      </w:r>
      <w:r w:rsidR="00770835">
        <w:rPr>
          <w:rFonts w:asciiTheme="minorHAnsi" w:hAnsiTheme="minorHAnsi" w:cstheme="minorHAnsi"/>
          <w:sz w:val="22"/>
          <w:szCs w:val="22"/>
        </w:rPr>
        <w:t xml:space="preserve">options for </w:t>
      </w:r>
      <w:r w:rsidRPr="00A64002">
        <w:rPr>
          <w:rFonts w:asciiTheme="minorHAnsi" w:hAnsiTheme="minorHAnsi" w:cstheme="minorHAnsi"/>
          <w:sz w:val="22"/>
          <w:szCs w:val="22"/>
        </w:rPr>
        <w:t xml:space="preserve">language classes. </w:t>
      </w:r>
    </w:p>
    <w:p w14:paraId="66EE5DC9" w14:textId="1A6B79CC" w:rsidR="00A64002" w:rsidRPr="00085E59" w:rsidRDefault="00A64002" w:rsidP="00085E59">
      <w:pPr>
        <w:pStyle w:val="PlainText"/>
        <w:numPr>
          <w:ilvl w:val="0"/>
          <w:numId w:val="14"/>
        </w:numPr>
        <w:spacing w:line="276" w:lineRule="auto"/>
        <w:rPr>
          <w:rFonts w:asciiTheme="minorHAnsi" w:hAnsiTheme="minorHAnsi" w:cstheme="minorHAnsi"/>
          <w:sz w:val="22"/>
          <w:szCs w:val="22"/>
        </w:rPr>
      </w:pPr>
      <w:r w:rsidRPr="00085E59">
        <w:rPr>
          <w:rFonts w:asciiTheme="minorHAnsi" w:hAnsiTheme="minorHAnsi" w:cstheme="minorHAnsi"/>
          <w:sz w:val="22"/>
          <w:szCs w:val="22"/>
        </w:rPr>
        <w:t>Help newcomers understand and communicate in English or the local language, if applicable.</w:t>
      </w:r>
    </w:p>
    <w:p w14:paraId="6190DE7B" w14:textId="77777777" w:rsidR="00C13CCB" w:rsidRDefault="00C13CCB">
      <w:pPr>
        <w:rPr>
          <w:rFonts w:cstheme="minorHAnsi"/>
          <w:lang w:val="en-CA"/>
        </w:rPr>
      </w:pPr>
      <w:r>
        <w:rPr>
          <w:rFonts w:cstheme="minorHAnsi"/>
        </w:rPr>
        <w:br w:type="page"/>
      </w:r>
    </w:p>
    <w:p w14:paraId="4BD230D7" w14:textId="77ADB775" w:rsidR="00A64002" w:rsidRP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lastRenderedPageBreak/>
        <w:t>Community Integration</w:t>
      </w:r>
    </w:p>
    <w:p w14:paraId="4D67ADBA" w14:textId="77777777" w:rsidR="00085E59" w:rsidRDefault="00A64002" w:rsidP="00085E59">
      <w:pPr>
        <w:pStyle w:val="PlainText"/>
        <w:numPr>
          <w:ilvl w:val="0"/>
          <w:numId w:val="15"/>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Connect newcomers with relevant community organizations, clubs, and volunteer opportunities. </w:t>
      </w:r>
    </w:p>
    <w:p w14:paraId="22C378BF" w14:textId="77777777" w:rsidR="00085E59" w:rsidRDefault="00A64002" w:rsidP="00085E59">
      <w:pPr>
        <w:pStyle w:val="PlainText"/>
        <w:numPr>
          <w:ilvl w:val="0"/>
          <w:numId w:val="15"/>
        </w:numPr>
        <w:spacing w:line="276" w:lineRule="auto"/>
        <w:rPr>
          <w:rFonts w:asciiTheme="minorHAnsi" w:hAnsiTheme="minorHAnsi" w:cstheme="minorHAnsi"/>
          <w:sz w:val="22"/>
          <w:szCs w:val="22"/>
        </w:rPr>
      </w:pPr>
      <w:r w:rsidRPr="00085E59">
        <w:rPr>
          <w:rFonts w:asciiTheme="minorHAnsi" w:hAnsiTheme="minorHAnsi" w:cstheme="minorHAnsi"/>
          <w:sz w:val="22"/>
          <w:szCs w:val="22"/>
        </w:rPr>
        <w:t xml:space="preserve">Support the involvement of newcomers in community events and initiatives. </w:t>
      </w:r>
    </w:p>
    <w:p w14:paraId="26DCD3F0" w14:textId="696A015F" w:rsidR="00A64002" w:rsidRPr="00085E59" w:rsidRDefault="00A64002" w:rsidP="00085E59">
      <w:pPr>
        <w:pStyle w:val="PlainText"/>
        <w:numPr>
          <w:ilvl w:val="0"/>
          <w:numId w:val="15"/>
        </w:numPr>
        <w:spacing w:line="276" w:lineRule="auto"/>
        <w:rPr>
          <w:rFonts w:asciiTheme="minorHAnsi" w:hAnsiTheme="minorHAnsi" w:cstheme="minorHAnsi"/>
          <w:sz w:val="22"/>
          <w:szCs w:val="22"/>
        </w:rPr>
      </w:pPr>
      <w:r w:rsidRPr="00085E59">
        <w:rPr>
          <w:rFonts w:asciiTheme="minorHAnsi" w:hAnsiTheme="minorHAnsi" w:cstheme="minorHAnsi"/>
          <w:sz w:val="22"/>
          <w:szCs w:val="22"/>
        </w:rPr>
        <w:t>Advocate for the inclusion and representation of newcomers in decision-making processes.</w:t>
      </w:r>
    </w:p>
    <w:p w14:paraId="00BB71BD" w14:textId="77777777" w:rsidR="00A64002" w:rsidRDefault="00A64002" w:rsidP="00A64002">
      <w:pPr>
        <w:pStyle w:val="PlainText"/>
        <w:spacing w:line="276" w:lineRule="auto"/>
        <w:rPr>
          <w:rFonts w:asciiTheme="minorHAnsi" w:hAnsiTheme="minorHAnsi" w:cstheme="minorHAnsi"/>
          <w:sz w:val="22"/>
          <w:szCs w:val="22"/>
        </w:rPr>
      </w:pPr>
    </w:p>
    <w:p w14:paraId="32070114" w14:textId="3FFC0C0E" w:rsidR="00A64002" w:rsidRPr="00085E59" w:rsidRDefault="001D623A" w:rsidP="00C10010">
      <w:pPr>
        <w:pStyle w:val="PlainText"/>
        <w:spacing w:after="60"/>
        <w:rPr>
          <w:rFonts w:asciiTheme="minorHAnsi" w:hAnsiTheme="minorHAnsi"/>
          <w:b/>
          <w:bCs/>
          <w:color w:val="606C38"/>
          <w:sz w:val="28"/>
          <w:szCs w:val="28"/>
          <w:u w:val="single"/>
        </w:rPr>
      </w:pPr>
      <w:r w:rsidRPr="00085E59">
        <w:rPr>
          <w:rFonts w:asciiTheme="minorHAnsi" w:hAnsiTheme="minorHAnsi"/>
          <w:b/>
          <w:bCs/>
          <w:color w:val="606C38"/>
          <w:sz w:val="28"/>
          <w:szCs w:val="28"/>
          <w:u w:val="single"/>
        </w:rPr>
        <w:t>WCA Volunteer Requirements</w:t>
      </w:r>
    </w:p>
    <w:p w14:paraId="7C56C634" w14:textId="436758AA" w:rsidR="00C10010" w:rsidRPr="005D6E79" w:rsidRDefault="00C10010" w:rsidP="00085E59">
      <w:pPr>
        <w:pStyle w:val="PlainText"/>
        <w:spacing w:after="120" w:line="276" w:lineRule="auto"/>
        <w:rPr>
          <w:rFonts w:asciiTheme="minorHAnsi" w:hAnsiTheme="minorHAnsi" w:cstheme="minorHAnsi"/>
          <w:sz w:val="22"/>
          <w:szCs w:val="22"/>
        </w:rPr>
      </w:pPr>
      <w:r>
        <w:rPr>
          <w:rFonts w:asciiTheme="minorHAnsi" w:hAnsiTheme="minorHAnsi" w:cstheme="minorHAnsi"/>
          <w:sz w:val="22"/>
          <w:szCs w:val="22"/>
        </w:rPr>
        <w:t>WCA will match 3-5 people with recently arrived newcomers. The program coordinators will provide training and resources for the volunteers. Volunteers can partner together as part of the WCA group to support each other.</w:t>
      </w:r>
    </w:p>
    <w:p w14:paraId="27FEAE88" w14:textId="77777777" w:rsidR="00A64002" w:rsidRDefault="00A64002" w:rsidP="00085E59">
      <w:pPr>
        <w:pStyle w:val="PlainText"/>
        <w:spacing w:before="240" w:after="120" w:line="276" w:lineRule="auto"/>
        <w:rPr>
          <w:rFonts w:asciiTheme="minorHAnsi" w:hAnsiTheme="minorHAnsi" w:cstheme="minorHAnsi"/>
          <w:sz w:val="22"/>
          <w:szCs w:val="22"/>
        </w:rPr>
      </w:pPr>
      <w:r w:rsidRPr="00A64002">
        <w:rPr>
          <w:rFonts w:asciiTheme="minorHAnsi" w:hAnsiTheme="minorHAnsi" w:cstheme="minorHAnsi"/>
          <w:sz w:val="22"/>
          <w:szCs w:val="22"/>
        </w:rPr>
        <w:t>The WCA program is open to volunteers who are passionate about welcoming newcomers and promoting community integration.</w:t>
      </w:r>
    </w:p>
    <w:p w14:paraId="5C9B0F3A" w14:textId="77777777" w:rsidR="00085E59" w:rsidRPr="00A64002" w:rsidRDefault="00085E59" w:rsidP="00085E59">
      <w:pPr>
        <w:pStyle w:val="PlainText"/>
        <w:numPr>
          <w:ilvl w:val="0"/>
          <w:numId w:val="16"/>
        </w:numPr>
        <w:spacing w:line="276" w:lineRule="auto"/>
        <w:rPr>
          <w:rFonts w:asciiTheme="minorHAnsi" w:hAnsiTheme="minorHAnsi" w:cstheme="minorHAnsi"/>
          <w:sz w:val="22"/>
          <w:szCs w:val="22"/>
        </w:rPr>
      </w:pPr>
      <w:r w:rsidRPr="00A64002">
        <w:rPr>
          <w:rFonts w:asciiTheme="minorHAnsi" w:hAnsiTheme="minorHAnsi" w:cstheme="minorHAnsi"/>
          <w:sz w:val="22"/>
          <w:szCs w:val="22"/>
        </w:rPr>
        <w:t>Volunteers should possess good communication and interpersonal skills, cultural sensitivity, and a genuine interest in helping others.</w:t>
      </w:r>
    </w:p>
    <w:p w14:paraId="43A41763" w14:textId="77777777" w:rsidR="00085E59" w:rsidRDefault="00085E59" w:rsidP="00085E59">
      <w:pPr>
        <w:pStyle w:val="PlainText"/>
        <w:numPr>
          <w:ilvl w:val="0"/>
          <w:numId w:val="16"/>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Volunteers </w:t>
      </w:r>
      <w:r>
        <w:rPr>
          <w:rFonts w:asciiTheme="minorHAnsi" w:hAnsiTheme="minorHAnsi" w:cstheme="minorHAnsi"/>
          <w:sz w:val="22"/>
          <w:szCs w:val="22"/>
        </w:rPr>
        <w:t>are required to attend a group interview and if selected review and</w:t>
      </w:r>
      <w:r w:rsidRPr="00A64002">
        <w:rPr>
          <w:rFonts w:asciiTheme="minorHAnsi" w:hAnsiTheme="minorHAnsi" w:cstheme="minorHAnsi"/>
          <w:sz w:val="22"/>
          <w:szCs w:val="22"/>
        </w:rPr>
        <w:t xml:space="preserve"> </w:t>
      </w:r>
      <w:r>
        <w:rPr>
          <w:rFonts w:asciiTheme="minorHAnsi" w:hAnsiTheme="minorHAnsi" w:cstheme="minorHAnsi"/>
          <w:sz w:val="22"/>
          <w:szCs w:val="22"/>
        </w:rPr>
        <w:t>sign a ‘Letter of Understanding’ that outlines WCA program expectations, the Code of Conduct, and confidentiality. At this stage a</w:t>
      </w:r>
      <w:r w:rsidRPr="00A64002">
        <w:rPr>
          <w:rFonts w:asciiTheme="minorHAnsi" w:hAnsiTheme="minorHAnsi" w:cstheme="minorHAnsi"/>
          <w:sz w:val="22"/>
          <w:szCs w:val="22"/>
        </w:rPr>
        <w:t xml:space="preserve"> criminal background check and </w:t>
      </w:r>
      <w:r>
        <w:rPr>
          <w:rFonts w:asciiTheme="minorHAnsi" w:hAnsiTheme="minorHAnsi" w:cstheme="minorHAnsi"/>
          <w:sz w:val="22"/>
          <w:szCs w:val="22"/>
        </w:rPr>
        <w:t>personal reference check is required</w:t>
      </w:r>
      <w:r w:rsidRPr="00A64002">
        <w:rPr>
          <w:rFonts w:asciiTheme="minorHAnsi" w:hAnsiTheme="minorHAnsi" w:cstheme="minorHAnsi"/>
          <w:sz w:val="22"/>
          <w:szCs w:val="22"/>
        </w:rPr>
        <w:t>.</w:t>
      </w:r>
    </w:p>
    <w:p w14:paraId="0921F959" w14:textId="77777777" w:rsidR="00085E59" w:rsidRDefault="00085E59" w:rsidP="00085E59">
      <w:pPr>
        <w:pStyle w:val="PlainText"/>
        <w:numPr>
          <w:ilvl w:val="0"/>
          <w:numId w:val="16"/>
        </w:numPr>
        <w:spacing w:line="276" w:lineRule="auto"/>
        <w:rPr>
          <w:rFonts w:asciiTheme="minorHAnsi" w:hAnsiTheme="minorHAnsi" w:cstheme="minorHAnsi"/>
          <w:sz w:val="22"/>
          <w:szCs w:val="22"/>
        </w:rPr>
      </w:pPr>
      <w:r w:rsidRPr="005D6E79">
        <w:rPr>
          <w:rFonts w:asciiTheme="minorHAnsi" w:hAnsiTheme="minorHAnsi" w:cstheme="minorHAnsi"/>
          <w:sz w:val="22"/>
          <w:szCs w:val="22"/>
        </w:rPr>
        <w:t xml:space="preserve">Volunteers are matched with a newcomer based on interest, </w:t>
      </w:r>
      <w:r>
        <w:rPr>
          <w:rFonts w:asciiTheme="minorHAnsi" w:hAnsiTheme="minorHAnsi" w:cstheme="minorHAnsi"/>
          <w:sz w:val="22"/>
          <w:szCs w:val="22"/>
        </w:rPr>
        <w:t xml:space="preserve">family size or composition, the newcomers and/or their family’s needs, </w:t>
      </w:r>
      <w:r w:rsidRPr="005D6E79">
        <w:rPr>
          <w:rFonts w:asciiTheme="minorHAnsi" w:hAnsiTheme="minorHAnsi" w:cstheme="minorHAnsi"/>
          <w:sz w:val="22"/>
          <w:szCs w:val="22"/>
        </w:rPr>
        <w:t xml:space="preserve">the volunteers’ </w:t>
      </w:r>
      <w:proofErr w:type="gramStart"/>
      <w:r w:rsidRPr="005D6E79">
        <w:rPr>
          <w:rFonts w:asciiTheme="minorHAnsi" w:hAnsiTheme="minorHAnsi" w:cstheme="minorHAnsi"/>
          <w:sz w:val="22"/>
          <w:szCs w:val="22"/>
        </w:rPr>
        <w:t>skill</w:t>
      </w:r>
      <w:proofErr w:type="gramEnd"/>
      <w:r w:rsidRPr="005D6E79">
        <w:rPr>
          <w:rFonts w:asciiTheme="minorHAnsi" w:hAnsiTheme="minorHAnsi" w:cstheme="minorHAnsi"/>
          <w:sz w:val="22"/>
          <w:szCs w:val="22"/>
        </w:rPr>
        <w:t xml:space="preserve"> and experience</w:t>
      </w:r>
      <w:r>
        <w:rPr>
          <w:rFonts w:asciiTheme="minorHAnsi" w:hAnsiTheme="minorHAnsi" w:cstheme="minorHAnsi"/>
          <w:sz w:val="22"/>
          <w:szCs w:val="22"/>
        </w:rPr>
        <w:t xml:space="preserve">. </w:t>
      </w:r>
      <w:r w:rsidRPr="005D6E79">
        <w:rPr>
          <w:rFonts w:asciiTheme="minorHAnsi" w:hAnsiTheme="minorHAnsi" w:cstheme="minorHAnsi"/>
          <w:sz w:val="22"/>
          <w:szCs w:val="22"/>
        </w:rPr>
        <w:t xml:space="preserve">  </w:t>
      </w:r>
    </w:p>
    <w:p w14:paraId="776790A3" w14:textId="77777777" w:rsidR="00085E59" w:rsidRDefault="00085E59" w:rsidP="00085E59">
      <w:pPr>
        <w:pStyle w:val="PlainText"/>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 xml:space="preserve">Volunteers may be required to use translation apps such as WhatsApp or Google to support linguistic gaps. </w:t>
      </w:r>
    </w:p>
    <w:p w14:paraId="6F4B1338" w14:textId="73286A2B" w:rsidR="00085E59" w:rsidRPr="00085E59" w:rsidRDefault="00085E59" w:rsidP="00085E59">
      <w:pPr>
        <w:pStyle w:val="PlainText"/>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Volunteers may need to ‘shuttle’ the newcomer around the community if transportation is required.</w:t>
      </w:r>
    </w:p>
    <w:p w14:paraId="4CBCB543" w14:textId="4FD3FDE7" w:rsidR="005D6E79" w:rsidRDefault="005D6E79" w:rsidP="00085E59">
      <w:pPr>
        <w:pStyle w:val="PlainText"/>
        <w:spacing w:line="276" w:lineRule="auto"/>
        <w:rPr>
          <w:rFonts w:asciiTheme="minorHAnsi" w:hAnsiTheme="minorHAnsi" w:cstheme="minorHAnsi"/>
          <w:sz w:val="22"/>
          <w:szCs w:val="22"/>
        </w:rPr>
      </w:pPr>
    </w:p>
    <w:p w14:paraId="7E82BAAE" w14:textId="572FCF8B" w:rsid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t>Training and Support</w:t>
      </w:r>
    </w:p>
    <w:p w14:paraId="4B26B52D" w14:textId="77777777" w:rsidR="00085E59" w:rsidRPr="00A64002" w:rsidRDefault="00085E59" w:rsidP="00085E59">
      <w:pPr>
        <w:pStyle w:val="PlainText"/>
        <w:numPr>
          <w:ilvl w:val="0"/>
          <w:numId w:val="17"/>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Volunteers will receive initial </w:t>
      </w:r>
      <w:r>
        <w:rPr>
          <w:rFonts w:asciiTheme="minorHAnsi" w:hAnsiTheme="minorHAnsi" w:cstheme="minorHAnsi"/>
          <w:sz w:val="22"/>
          <w:szCs w:val="22"/>
        </w:rPr>
        <w:t xml:space="preserve">online </w:t>
      </w:r>
      <w:r w:rsidRPr="00A64002">
        <w:rPr>
          <w:rFonts w:asciiTheme="minorHAnsi" w:hAnsiTheme="minorHAnsi" w:cstheme="minorHAnsi"/>
          <w:sz w:val="22"/>
          <w:szCs w:val="22"/>
        </w:rPr>
        <w:t>training on cultural competency, effective communication, and the resources available for newcomers.</w:t>
      </w:r>
    </w:p>
    <w:p w14:paraId="27015179" w14:textId="77777777" w:rsidR="00085E59" w:rsidRPr="00A64002" w:rsidRDefault="00085E59" w:rsidP="00085E59">
      <w:pPr>
        <w:pStyle w:val="PlainText"/>
        <w:numPr>
          <w:ilvl w:val="0"/>
          <w:numId w:val="17"/>
        </w:numPr>
        <w:spacing w:line="276" w:lineRule="auto"/>
        <w:rPr>
          <w:rFonts w:asciiTheme="minorHAnsi" w:hAnsiTheme="minorHAnsi" w:cstheme="minorHAnsi"/>
          <w:sz w:val="22"/>
          <w:szCs w:val="22"/>
        </w:rPr>
      </w:pPr>
      <w:r w:rsidRPr="00A64002">
        <w:rPr>
          <w:rFonts w:asciiTheme="minorHAnsi" w:hAnsiTheme="minorHAnsi" w:cstheme="minorHAnsi"/>
          <w:sz w:val="22"/>
          <w:szCs w:val="22"/>
        </w:rPr>
        <w:t>Ongoing training and professional development opportunities will be provided to enhance volunteers' knowledge and skills.</w:t>
      </w:r>
    </w:p>
    <w:p w14:paraId="059FC1D7" w14:textId="2E88C80D" w:rsidR="00085E59" w:rsidRPr="00085E59" w:rsidRDefault="00085E59" w:rsidP="00085E59">
      <w:pPr>
        <w:pStyle w:val="PlainText"/>
        <w:numPr>
          <w:ilvl w:val="0"/>
          <w:numId w:val="17"/>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Volunteers will have access to a </w:t>
      </w:r>
      <w:r>
        <w:rPr>
          <w:rFonts w:asciiTheme="minorHAnsi" w:hAnsiTheme="minorHAnsi" w:cstheme="minorHAnsi"/>
          <w:sz w:val="22"/>
          <w:szCs w:val="22"/>
        </w:rPr>
        <w:t xml:space="preserve">WCA program </w:t>
      </w:r>
      <w:r w:rsidRPr="00A64002">
        <w:rPr>
          <w:rFonts w:asciiTheme="minorHAnsi" w:hAnsiTheme="minorHAnsi" w:cstheme="minorHAnsi"/>
          <w:sz w:val="22"/>
          <w:szCs w:val="22"/>
        </w:rPr>
        <w:t>coordinator or mentor who can provide guidance, support, and answer any questions or concerns.</w:t>
      </w:r>
    </w:p>
    <w:p w14:paraId="62CD67EA" w14:textId="77777777" w:rsidR="005D6E79" w:rsidRPr="00A64002" w:rsidRDefault="005D6E79" w:rsidP="001D623A">
      <w:pPr>
        <w:pStyle w:val="PlainText"/>
        <w:spacing w:line="276" w:lineRule="auto"/>
        <w:ind w:left="1080"/>
        <w:rPr>
          <w:rFonts w:asciiTheme="minorHAnsi" w:hAnsiTheme="minorHAnsi" w:cstheme="minorHAnsi"/>
          <w:sz w:val="22"/>
          <w:szCs w:val="22"/>
        </w:rPr>
      </w:pPr>
    </w:p>
    <w:p w14:paraId="7D1864D4" w14:textId="506F5B4F" w:rsid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t>Time Commitment</w:t>
      </w:r>
    </w:p>
    <w:p w14:paraId="2C8A607C" w14:textId="77777777" w:rsidR="00085E59" w:rsidRPr="00A64002" w:rsidRDefault="00085E59" w:rsidP="00085E59">
      <w:pPr>
        <w:pStyle w:val="PlainText"/>
        <w:numPr>
          <w:ilvl w:val="0"/>
          <w:numId w:val="18"/>
        </w:numPr>
        <w:spacing w:line="276" w:lineRule="auto"/>
        <w:rPr>
          <w:rFonts w:asciiTheme="minorHAnsi" w:hAnsiTheme="minorHAnsi" w:cstheme="minorHAnsi"/>
          <w:sz w:val="22"/>
          <w:szCs w:val="22"/>
        </w:rPr>
      </w:pPr>
      <w:r w:rsidRPr="00A64002">
        <w:rPr>
          <w:rFonts w:asciiTheme="minorHAnsi" w:hAnsiTheme="minorHAnsi" w:cstheme="minorHAnsi"/>
          <w:sz w:val="22"/>
          <w:szCs w:val="22"/>
        </w:rPr>
        <w:t xml:space="preserve">Volunteers are expected to commit to a </w:t>
      </w:r>
      <w:r>
        <w:rPr>
          <w:rFonts w:asciiTheme="minorHAnsi" w:hAnsiTheme="minorHAnsi" w:cstheme="minorHAnsi"/>
          <w:sz w:val="22"/>
          <w:szCs w:val="22"/>
        </w:rPr>
        <w:t xml:space="preserve">five to ten hours per month </w:t>
      </w:r>
      <w:r w:rsidRPr="00A64002">
        <w:rPr>
          <w:rFonts w:asciiTheme="minorHAnsi" w:hAnsiTheme="minorHAnsi" w:cstheme="minorHAnsi"/>
          <w:sz w:val="22"/>
          <w:szCs w:val="22"/>
        </w:rPr>
        <w:t>or on a flexible basis, depending on availability and the needs of newcomers.</w:t>
      </w:r>
      <w:r>
        <w:rPr>
          <w:rFonts w:asciiTheme="minorHAnsi" w:hAnsiTheme="minorHAnsi" w:cstheme="minorHAnsi"/>
          <w:sz w:val="22"/>
          <w:szCs w:val="22"/>
        </w:rPr>
        <w:t xml:space="preserve"> Generally, the first month is a five to ten hours and the following months three to five hours.</w:t>
      </w:r>
    </w:p>
    <w:p w14:paraId="4C37D922" w14:textId="1DD2948F" w:rsidR="005D6E79" w:rsidRPr="00785CDD" w:rsidRDefault="00085E59" w:rsidP="00785CDD">
      <w:pPr>
        <w:pStyle w:val="PlainText"/>
        <w:numPr>
          <w:ilvl w:val="0"/>
          <w:numId w:val="18"/>
        </w:numPr>
        <w:spacing w:line="276" w:lineRule="auto"/>
        <w:rPr>
          <w:rFonts w:asciiTheme="minorHAnsi" w:hAnsiTheme="minorHAnsi" w:cstheme="minorHAnsi"/>
          <w:sz w:val="22"/>
          <w:szCs w:val="22"/>
        </w:rPr>
      </w:pPr>
      <w:r w:rsidRPr="00A64002">
        <w:rPr>
          <w:rFonts w:asciiTheme="minorHAnsi" w:hAnsiTheme="minorHAnsi" w:cstheme="minorHAnsi"/>
          <w:sz w:val="22"/>
          <w:szCs w:val="22"/>
        </w:rPr>
        <w:t>The duration of the volunteer commitment may vary, but a minimum commitment of six months is encouraged for continuity and relationship building.</w:t>
      </w:r>
    </w:p>
    <w:p w14:paraId="1591C997" w14:textId="763D0722" w:rsid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lastRenderedPageBreak/>
        <w:t>Recognition and Evaluation</w:t>
      </w:r>
    </w:p>
    <w:p w14:paraId="19B61AE0" w14:textId="77777777" w:rsidR="00085E59" w:rsidRPr="00A64002" w:rsidRDefault="00085E59" w:rsidP="00085E59">
      <w:pPr>
        <w:pStyle w:val="PlainText"/>
        <w:numPr>
          <w:ilvl w:val="0"/>
          <w:numId w:val="19"/>
        </w:numPr>
        <w:spacing w:line="276" w:lineRule="auto"/>
        <w:rPr>
          <w:rFonts w:asciiTheme="minorHAnsi" w:hAnsiTheme="minorHAnsi" w:cstheme="minorHAnsi"/>
          <w:sz w:val="22"/>
          <w:szCs w:val="22"/>
        </w:rPr>
      </w:pPr>
      <w:r w:rsidRPr="00A64002">
        <w:rPr>
          <w:rFonts w:asciiTheme="minorHAnsi" w:hAnsiTheme="minorHAnsi" w:cstheme="minorHAnsi"/>
          <w:sz w:val="22"/>
          <w:szCs w:val="22"/>
        </w:rPr>
        <w:t>Volunteers will receive recognition and appreciation for their contributions to the program and the community.</w:t>
      </w:r>
    </w:p>
    <w:p w14:paraId="7A31B520" w14:textId="77777777" w:rsidR="00085E59" w:rsidRPr="00A64002" w:rsidRDefault="00085E59" w:rsidP="00085E59">
      <w:pPr>
        <w:pStyle w:val="PlainText"/>
        <w:numPr>
          <w:ilvl w:val="0"/>
          <w:numId w:val="19"/>
        </w:numPr>
        <w:spacing w:line="276" w:lineRule="auto"/>
        <w:rPr>
          <w:rFonts w:asciiTheme="minorHAnsi" w:hAnsiTheme="minorHAnsi" w:cstheme="minorHAnsi"/>
          <w:sz w:val="22"/>
          <w:szCs w:val="22"/>
        </w:rPr>
      </w:pPr>
      <w:r w:rsidRPr="00A64002">
        <w:rPr>
          <w:rFonts w:asciiTheme="minorHAnsi" w:hAnsiTheme="minorHAnsi" w:cstheme="minorHAnsi"/>
          <w:sz w:val="22"/>
          <w:szCs w:val="22"/>
        </w:rPr>
        <w:t>Feedback and suggestions from volunteers will be actively sought and considered to improve the program's effectiveness.</w:t>
      </w:r>
    </w:p>
    <w:p w14:paraId="5FFE7DD7" w14:textId="77777777" w:rsidR="00085E59" w:rsidRDefault="00085E59" w:rsidP="00085E59">
      <w:pPr>
        <w:pStyle w:val="PlainText"/>
        <w:numPr>
          <w:ilvl w:val="0"/>
          <w:numId w:val="19"/>
        </w:numPr>
        <w:spacing w:line="276" w:lineRule="auto"/>
        <w:rPr>
          <w:rFonts w:asciiTheme="minorHAnsi" w:hAnsiTheme="minorHAnsi" w:cstheme="minorHAnsi"/>
          <w:sz w:val="22"/>
          <w:szCs w:val="22"/>
        </w:rPr>
      </w:pPr>
      <w:r w:rsidRPr="00A64002">
        <w:rPr>
          <w:rFonts w:asciiTheme="minorHAnsi" w:hAnsiTheme="minorHAnsi" w:cstheme="minorHAnsi"/>
          <w:sz w:val="22"/>
          <w:szCs w:val="22"/>
        </w:rPr>
        <w:t>Regular evaluations will be conducted to assess the program's impact, identify areas for improvement, and recognize outstanding volunteers.</w:t>
      </w:r>
    </w:p>
    <w:p w14:paraId="4E379082" w14:textId="77777777" w:rsidR="005D6E79" w:rsidRPr="00A64002" w:rsidRDefault="005D6E79" w:rsidP="001D623A">
      <w:pPr>
        <w:pStyle w:val="PlainText"/>
        <w:spacing w:line="276" w:lineRule="auto"/>
        <w:ind w:left="1080"/>
        <w:rPr>
          <w:rFonts w:asciiTheme="minorHAnsi" w:hAnsiTheme="minorHAnsi" w:cstheme="minorHAnsi"/>
          <w:sz w:val="22"/>
          <w:szCs w:val="22"/>
        </w:rPr>
      </w:pPr>
    </w:p>
    <w:p w14:paraId="44AFB660" w14:textId="0C07ADB5" w:rsid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t>Confidentiality and Boundaries</w:t>
      </w:r>
    </w:p>
    <w:p w14:paraId="056CE747" w14:textId="77777777" w:rsidR="00085E59" w:rsidRPr="00A64002" w:rsidRDefault="00085E59" w:rsidP="00085E59">
      <w:pPr>
        <w:pStyle w:val="PlainText"/>
        <w:numPr>
          <w:ilvl w:val="0"/>
          <w:numId w:val="20"/>
        </w:numPr>
        <w:spacing w:line="276" w:lineRule="auto"/>
        <w:rPr>
          <w:rFonts w:asciiTheme="minorHAnsi" w:hAnsiTheme="minorHAnsi" w:cstheme="minorHAnsi"/>
          <w:sz w:val="22"/>
          <w:szCs w:val="22"/>
        </w:rPr>
      </w:pPr>
      <w:r w:rsidRPr="00A64002">
        <w:rPr>
          <w:rFonts w:asciiTheme="minorHAnsi" w:hAnsiTheme="minorHAnsi" w:cstheme="minorHAnsi"/>
          <w:sz w:val="22"/>
          <w:szCs w:val="22"/>
        </w:rPr>
        <w:t>Volunteers must maintain strict confidentiality regarding any personal or sensitive information shared by newcomers.</w:t>
      </w:r>
    </w:p>
    <w:p w14:paraId="10D02E6C" w14:textId="3D2A4F9E" w:rsidR="00085E59" w:rsidRPr="00085E59" w:rsidRDefault="00085E59" w:rsidP="00085E59">
      <w:pPr>
        <w:pStyle w:val="PlainText"/>
        <w:numPr>
          <w:ilvl w:val="0"/>
          <w:numId w:val="20"/>
        </w:numPr>
        <w:spacing w:line="276" w:lineRule="auto"/>
        <w:rPr>
          <w:rFonts w:asciiTheme="minorHAnsi" w:hAnsiTheme="minorHAnsi" w:cstheme="minorHAnsi"/>
          <w:sz w:val="22"/>
          <w:szCs w:val="22"/>
        </w:rPr>
      </w:pPr>
      <w:r w:rsidRPr="00A64002">
        <w:rPr>
          <w:rFonts w:asciiTheme="minorHAnsi" w:hAnsiTheme="minorHAnsi" w:cstheme="minorHAnsi"/>
          <w:sz w:val="22"/>
          <w:szCs w:val="22"/>
        </w:rPr>
        <w:t>Volunteers should be aware of their boundaries and refer newcomers to appropriate professionals or services when necessary.</w:t>
      </w:r>
    </w:p>
    <w:p w14:paraId="39701BC6" w14:textId="77777777" w:rsidR="001D623A" w:rsidRDefault="001D623A" w:rsidP="001D623A">
      <w:pPr>
        <w:pStyle w:val="PlainText"/>
        <w:spacing w:line="276" w:lineRule="auto"/>
        <w:ind w:left="360"/>
        <w:rPr>
          <w:rFonts w:asciiTheme="minorHAnsi" w:hAnsiTheme="minorHAnsi" w:cstheme="minorHAnsi"/>
          <w:b/>
          <w:sz w:val="22"/>
          <w:szCs w:val="22"/>
        </w:rPr>
      </w:pPr>
    </w:p>
    <w:p w14:paraId="1CE63EE4" w14:textId="1B3D23FD" w:rsidR="00A64002" w:rsidRDefault="00A64002" w:rsidP="00085E59">
      <w:pPr>
        <w:pStyle w:val="PlainText"/>
        <w:spacing w:line="276" w:lineRule="auto"/>
        <w:rPr>
          <w:rFonts w:asciiTheme="minorHAnsi" w:hAnsiTheme="minorHAnsi" w:cstheme="minorHAnsi"/>
          <w:b/>
          <w:sz w:val="22"/>
          <w:szCs w:val="22"/>
        </w:rPr>
      </w:pPr>
      <w:r w:rsidRPr="00A64002">
        <w:rPr>
          <w:rFonts w:asciiTheme="minorHAnsi" w:hAnsiTheme="minorHAnsi" w:cstheme="minorHAnsi"/>
          <w:b/>
          <w:sz w:val="22"/>
          <w:szCs w:val="22"/>
        </w:rPr>
        <w:t>Code of Conduct</w:t>
      </w:r>
    </w:p>
    <w:p w14:paraId="673328AF" w14:textId="77777777" w:rsidR="00085E59" w:rsidRPr="00A64002" w:rsidRDefault="00085E59" w:rsidP="00085E59">
      <w:pPr>
        <w:pStyle w:val="PlainText"/>
        <w:numPr>
          <w:ilvl w:val="0"/>
          <w:numId w:val="21"/>
        </w:numPr>
        <w:spacing w:line="276" w:lineRule="auto"/>
        <w:rPr>
          <w:rFonts w:asciiTheme="minorHAnsi" w:hAnsiTheme="minorHAnsi" w:cstheme="minorHAnsi"/>
          <w:sz w:val="22"/>
          <w:szCs w:val="22"/>
        </w:rPr>
      </w:pPr>
      <w:r w:rsidRPr="00A64002">
        <w:rPr>
          <w:rFonts w:asciiTheme="minorHAnsi" w:hAnsiTheme="minorHAnsi" w:cstheme="minorHAnsi"/>
          <w:sz w:val="22"/>
          <w:szCs w:val="22"/>
        </w:rPr>
        <w:t>Volunteers are expected to adhere to the organization's code of conduct, treating all individuals with respect, dignity, and fairness.</w:t>
      </w:r>
    </w:p>
    <w:p w14:paraId="21B8763E" w14:textId="400429E2" w:rsidR="00085E59" w:rsidRPr="00085E59" w:rsidRDefault="00085E59" w:rsidP="00085E59">
      <w:pPr>
        <w:pStyle w:val="PlainText"/>
        <w:numPr>
          <w:ilvl w:val="0"/>
          <w:numId w:val="21"/>
        </w:numPr>
        <w:spacing w:line="276" w:lineRule="auto"/>
        <w:rPr>
          <w:rFonts w:asciiTheme="minorHAnsi" w:hAnsiTheme="minorHAnsi" w:cstheme="minorHAnsi"/>
          <w:sz w:val="22"/>
          <w:szCs w:val="22"/>
        </w:rPr>
      </w:pPr>
      <w:r w:rsidRPr="00A64002">
        <w:rPr>
          <w:rFonts w:asciiTheme="minorHAnsi" w:hAnsiTheme="minorHAnsi" w:cstheme="minorHAnsi"/>
          <w:sz w:val="22"/>
          <w:szCs w:val="22"/>
        </w:rPr>
        <w:t>Volunteers should uphold ethical standards, promote inclusivity, and refrain from discriminatory or prejudiced behavior.</w:t>
      </w:r>
    </w:p>
    <w:p w14:paraId="303A503E" w14:textId="77777777" w:rsidR="005D6E79" w:rsidRDefault="005D6E79" w:rsidP="00A64002">
      <w:pPr>
        <w:pStyle w:val="PlainText"/>
        <w:spacing w:line="276" w:lineRule="auto"/>
        <w:rPr>
          <w:rFonts w:asciiTheme="minorHAnsi" w:hAnsiTheme="minorHAnsi" w:cstheme="minorHAnsi"/>
          <w:sz w:val="22"/>
          <w:szCs w:val="22"/>
        </w:rPr>
      </w:pPr>
    </w:p>
    <w:p w14:paraId="48251EC8" w14:textId="549AD537" w:rsidR="005D6E79" w:rsidRPr="00085E59" w:rsidRDefault="00A64002" w:rsidP="00085E59">
      <w:pPr>
        <w:pStyle w:val="PlainText"/>
        <w:spacing w:line="276" w:lineRule="auto"/>
        <w:rPr>
          <w:rFonts w:asciiTheme="minorHAnsi" w:hAnsiTheme="minorHAnsi" w:cstheme="minorHAnsi"/>
          <w:b/>
          <w:color w:val="606C38"/>
          <w:sz w:val="28"/>
          <w:szCs w:val="28"/>
          <w:u w:val="single"/>
        </w:rPr>
      </w:pPr>
      <w:r w:rsidRPr="00085E59">
        <w:rPr>
          <w:rFonts w:asciiTheme="minorHAnsi" w:hAnsiTheme="minorHAnsi" w:cstheme="minorHAnsi"/>
          <w:b/>
          <w:color w:val="606C38"/>
          <w:sz w:val="28"/>
          <w:szCs w:val="28"/>
          <w:u w:val="single"/>
        </w:rPr>
        <w:t>Amendment and Review</w:t>
      </w:r>
    </w:p>
    <w:p w14:paraId="531ACAB4" w14:textId="77777777" w:rsidR="00A64002" w:rsidRPr="00A64002" w:rsidRDefault="00A64002" w:rsidP="00085E59">
      <w:pPr>
        <w:pStyle w:val="PlainText"/>
        <w:spacing w:line="276" w:lineRule="auto"/>
        <w:rPr>
          <w:rFonts w:asciiTheme="minorHAnsi" w:hAnsiTheme="minorHAnsi" w:cstheme="minorHAnsi"/>
          <w:sz w:val="22"/>
          <w:szCs w:val="22"/>
        </w:rPr>
      </w:pPr>
      <w:r w:rsidRPr="00A64002">
        <w:rPr>
          <w:rFonts w:asciiTheme="minorHAnsi" w:hAnsiTheme="minorHAnsi" w:cstheme="minorHAnsi"/>
          <w:sz w:val="22"/>
          <w:szCs w:val="22"/>
        </w:rPr>
        <w:t>These terms of reference may be amended as needed, with input from volunteers and relevant stakeholders, to ensure the program's continued effectiveness and relevance.</w:t>
      </w:r>
    </w:p>
    <w:p w14:paraId="45DF3262" w14:textId="77777777" w:rsidR="005D6E79" w:rsidRDefault="005D6E79" w:rsidP="00A64002">
      <w:pPr>
        <w:pStyle w:val="PlainText"/>
        <w:spacing w:line="276" w:lineRule="auto"/>
        <w:rPr>
          <w:rFonts w:asciiTheme="minorHAnsi" w:hAnsiTheme="minorHAnsi" w:cstheme="minorHAnsi"/>
          <w:sz w:val="22"/>
          <w:szCs w:val="22"/>
        </w:rPr>
      </w:pPr>
    </w:p>
    <w:p w14:paraId="1E9CAF06" w14:textId="4FCCFAB9" w:rsidR="005D6E79" w:rsidRPr="00085E59" w:rsidRDefault="00A64002" w:rsidP="00085E59">
      <w:pPr>
        <w:pStyle w:val="PlainText"/>
        <w:spacing w:line="276" w:lineRule="auto"/>
        <w:rPr>
          <w:rFonts w:asciiTheme="minorHAnsi" w:hAnsiTheme="minorHAnsi" w:cstheme="minorHAnsi"/>
          <w:b/>
          <w:color w:val="606C38"/>
          <w:sz w:val="28"/>
          <w:szCs w:val="28"/>
          <w:u w:val="single"/>
        </w:rPr>
      </w:pPr>
      <w:r w:rsidRPr="00085E59">
        <w:rPr>
          <w:rFonts w:asciiTheme="minorHAnsi" w:hAnsiTheme="minorHAnsi" w:cstheme="minorHAnsi"/>
          <w:b/>
          <w:color w:val="606C38"/>
          <w:sz w:val="28"/>
          <w:szCs w:val="28"/>
          <w:u w:val="single"/>
        </w:rPr>
        <w:t>Approval</w:t>
      </w:r>
    </w:p>
    <w:p w14:paraId="3B6C760C" w14:textId="40D56F1F" w:rsidR="005D6E79" w:rsidRDefault="005D6E79" w:rsidP="00085E59">
      <w:pPr>
        <w:pStyle w:val="PlainText"/>
        <w:spacing w:line="276" w:lineRule="auto"/>
        <w:rPr>
          <w:rFonts w:asciiTheme="minorHAnsi" w:hAnsiTheme="minorHAnsi" w:cstheme="minorHAnsi"/>
          <w:sz w:val="22"/>
          <w:szCs w:val="22"/>
        </w:rPr>
      </w:pPr>
      <w:r>
        <w:rPr>
          <w:rFonts w:asciiTheme="minorHAnsi" w:hAnsiTheme="minorHAnsi" w:cstheme="minorHAnsi"/>
          <w:sz w:val="22"/>
          <w:szCs w:val="22"/>
        </w:rPr>
        <w:t>T</w:t>
      </w:r>
      <w:r w:rsidR="00A64002" w:rsidRPr="00A64002">
        <w:rPr>
          <w:rFonts w:asciiTheme="minorHAnsi" w:hAnsiTheme="minorHAnsi" w:cstheme="minorHAnsi"/>
          <w:sz w:val="22"/>
          <w:szCs w:val="22"/>
        </w:rPr>
        <w:t>hese terms of reference have been approved by</w:t>
      </w:r>
      <w:r w:rsidR="00085E59">
        <w:rPr>
          <w:rFonts w:asciiTheme="minorHAnsi" w:hAnsiTheme="minorHAnsi" w:cstheme="minorHAnsi"/>
          <w:sz w:val="22"/>
          <w:szCs w:val="22"/>
        </w:rPr>
        <w:t xml:space="preserve"> the CAO, Debbie Ross, </w:t>
      </w:r>
      <w:r>
        <w:rPr>
          <w:rFonts w:asciiTheme="minorHAnsi" w:hAnsiTheme="minorHAnsi" w:cstheme="minorHAnsi"/>
          <w:sz w:val="22"/>
          <w:szCs w:val="22"/>
        </w:rPr>
        <w:t>Town of Oyen</w:t>
      </w:r>
      <w:r w:rsidR="00085E59">
        <w:rPr>
          <w:rFonts w:asciiTheme="minorHAnsi" w:hAnsiTheme="minorHAnsi" w:cstheme="minorHAnsi"/>
          <w:sz w:val="22"/>
          <w:szCs w:val="22"/>
        </w:rPr>
        <w:t>.</w:t>
      </w:r>
    </w:p>
    <w:p w14:paraId="28940C83" w14:textId="77777777" w:rsidR="00085E59" w:rsidRDefault="00085E59" w:rsidP="00A64002">
      <w:pPr>
        <w:pStyle w:val="PlainText"/>
        <w:spacing w:line="276" w:lineRule="auto"/>
        <w:rPr>
          <w:rFonts w:asciiTheme="minorHAnsi" w:hAnsiTheme="minorHAnsi" w:cstheme="minorHAnsi"/>
          <w:sz w:val="22"/>
          <w:szCs w:val="22"/>
        </w:rPr>
      </w:pPr>
    </w:p>
    <w:p w14:paraId="63963C08" w14:textId="77777777" w:rsidR="00085E59" w:rsidRDefault="00085E59" w:rsidP="00A64002">
      <w:pPr>
        <w:pStyle w:val="PlainText"/>
        <w:spacing w:line="276" w:lineRule="auto"/>
        <w:rPr>
          <w:rFonts w:asciiTheme="minorHAnsi" w:hAnsiTheme="minorHAnsi" w:cstheme="minorHAnsi"/>
          <w:sz w:val="22"/>
          <w:szCs w:val="22"/>
        </w:rPr>
      </w:pPr>
    </w:p>
    <w:p w14:paraId="2D3AACCD" w14:textId="77777777" w:rsidR="00085E59" w:rsidRDefault="00085E59" w:rsidP="00A64002">
      <w:pPr>
        <w:pStyle w:val="PlainText"/>
        <w:spacing w:line="276" w:lineRule="auto"/>
        <w:rPr>
          <w:rFonts w:asciiTheme="minorHAnsi" w:hAnsiTheme="minorHAnsi" w:cstheme="minorHAnsi"/>
          <w:sz w:val="22"/>
          <w:szCs w:val="22"/>
        </w:rPr>
      </w:pPr>
    </w:p>
    <w:p w14:paraId="4AF988FE" w14:textId="685E72CE" w:rsidR="00A64002" w:rsidRPr="00A64002" w:rsidRDefault="00085E59" w:rsidP="00A64002">
      <w:pPr>
        <w:pStyle w:val="PlainText"/>
        <w:spacing w:line="276" w:lineRule="auto"/>
        <w:rPr>
          <w:rFonts w:asciiTheme="minorHAnsi" w:hAnsiTheme="minorHAnsi" w:cstheme="minorHAnsi"/>
          <w:sz w:val="22"/>
          <w:szCs w:val="22"/>
        </w:rPr>
      </w:pPr>
      <w:r>
        <w:rPr>
          <w:rFonts w:asciiTheme="minorHAnsi" w:hAnsiTheme="minorHAnsi" w:cstheme="minorHAnsi"/>
          <w:sz w:val="22"/>
          <w:szCs w:val="22"/>
        </w:rPr>
        <w:t>__________________________________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w:t>
      </w:r>
      <w:r w:rsidR="005D6E79">
        <w:rPr>
          <w:rFonts w:asciiTheme="minorHAnsi" w:hAnsiTheme="minorHAnsi" w:cstheme="minorHAnsi"/>
          <w:sz w:val="22"/>
          <w:szCs w:val="22"/>
        </w:rPr>
        <w:br/>
      </w:r>
      <w:r>
        <w:rPr>
          <w:rFonts w:asciiTheme="minorHAnsi" w:hAnsiTheme="minorHAnsi" w:cstheme="minorHAnsi"/>
          <w:sz w:val="22"/>
          <w:szCs w:val="22"/>
        </w:rPr>
        <w:t>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620961EC" w14:textId="77777777" w:rsidR="00A64002" w:rsidRDefault="00A64002" w:rsidP="00A64002">
      <w:pPr>
        <w:pStyle w:val="PlainText"/>
        <w:spacing w:line="276" w:lineRule="auto"/>
        <w:rPr>
          <w:rFonts w:asciiTheme="minorHAnsi" w:hAnsiTheme="minorHAnsi" w:cstheme="minorHAnsi"/>
          <w:sz w:val="22"/>
          <w:szCs w:val="22"/>
        </w:rPr>
      </w:pPr>
    </w:p>
    <w:p w14:paraId="5676638F" w14:textId="1B2F4A25" w:rsidR="00C13CCB" w:rsidRPr="00085E59" w:rsidRDefault="00C13CCB" w:rsidP="00085E59">
      <w:pPr>
        <w:rPr>
          <w:rFonts w:cstheme="minorHAnsi"/>
          <w:lang w:val="en-CA"/>
        </w:rPr>
      </w:pPr>
    </w:p>
    <w:sectPr w:rsidR="00C13CCB" w:rsidRPr="00085E5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5CB6" w14:textId="77777777" w:rsidR="005D3E89" w:rsidRDefault="005D3E89" w:rsidP="001D623A">
      <w:pPr>
        <w:spacing w:after="0" w:line="240" w:lineRule="auto"/>
      </w:pPr>
      <w:r>
        <w:separator/>
      </w:r>
    </w:p>
  </w:endnote>
  <w:endnote w:type="continuationSeparator" w:id="0">
    <w:p w14:paraId="1537BB01" w14:textId="77777777" w:rsidR="005D3E89" w:rsidRDefault="005D3E89" w:rsidP="001D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2A43" w14:textId="64DADA35" w:rsidR="001D623A" w:rsidRDefault="00085E59" w:rsidP="001D623A">
    <w:pPr>
      <w:pStyle w:val="Footer"/>
    </w:pPr>
    <w:r>
      <w:t>2023</w:t>
    </w:r>
    <w:r w:rsidR="001D623A">
      <w:tab/>
    </w:r>
    <w:r w:rsidR="001D623A">
      <w:tab/>
    </w:r>
    <w:sdt>
      <w:sdtPr>
        <w:id w:val="-249345881"/>
        <w:docPartObj>
          <w:docPartGallery w:val="Page Numbers (Bottom of Page)"/>
          <w:docPartUnique/>
        </w:docPartObj>
      </w:sdtPr>
      <w:sdtEndPr>
        <w:rPr>
          <w:noProof/>
        </w:rPr>
      </w:sdtEndPr>
      <w:sdtContent>
        <w:r w:rsidR="001D623A">
          <w:fldChar w:fldCharType="begin"/>
        </w:r>
        <w:r w:rsidR="001D623A">
          <w:instrText xml:space="preserve"> PAGE   \* MERGEFORMAT </w:instrText>
        </w:r>
        <w:r w:rsidR="001D623A">
          <w:fldChar w:fldCharType="separate"/>
        </w:r>
        <w:r w:rsidR="00C13CCB">
          <w:rPr>
            <w:noProof/>
          </w:rPr>
          <w:t>1</w:t>
        </w:r>
        <w:r w:rsidR="001D623A">
          <w:rPr>
            <w:noProof/>
          </w:rPr>
          <w:fldChar w:fldCharType="end"/>
        </w:r>
      </w:sdtContent>
    </w:sdt>
  </w:p>
  <w:p w14:paraId="0BB30F2E" w14:textId="77777777" w:rsidR="001D623A" w:rsidRDefault="001D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DC07" w14:textId="77777777" w:rsidR="005D3E89" w:rsidRDefault="005D3E89" w:rsidP="001D623A">
      <w:pPr>
        <w:spacing w:after="0" w:line="240" w:lineRule="auto"/>
      </w:pPr>
      <w:r>
        <w:separator/>
      </w:r>
    </w:p>
  </w:footnote>
  <w:footnote w:type="continuationSeparator" w:id="0">
    <w:p w14:paraId="560851FF" w14:textId="77777777" w:rsidR="005D3E89" w:rsidRDefault="005D3E89" w:rsidP="001D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D1E8" w14:textId="2B7E2CD2" w:rsidR="00085E59" w:rsidRDefault="00085E59" w:rsidP="00085E59">
    <w:pPr>
      <w:pStyle w:val="Heading1"/>
    </w:pPr>
    <w:r>
      <w:rPr>
        <w:rFonts w:ascii="Calibri" w:hAnsi="Calibri" w:cs="Calibri"/>
        <w:noProof/>
        <w:color w:val="283618"/>
        <w:sz w:val="32"/>
        <w:szCs w:val="32"/>
      </w:rPr>
      <w:drawing>
        <wp:anchor distT="0" distB="0" distL="114300" distR="114300" simplePos="0" relativeHeight="251659264" behindDoc="1" locked="0" layoutInCell="1" allowOverlap="1" wp14:anchorId="6B16141B" wp14:editId="490E3590">
          <wp:simplePos x="0" y="0"/>
          <wp:positionH relativeFrom="column">
            <wp:posOffset>5191121</wp:posOffset>
          </wp:positionH>
          <wp:positionV relativeFrom="paragraph">
            <wp:posOffset>-76196</wp:posOffset>
          </wp:positionV>
          <wp:extent cx="1285875" cy="733806"/>
          <wp:effectExtent l="0" t="0" r="0" b="9144"/>
          <wp:wrapNone/>
          <wp:docPr id="995001722" name="Picture 1" descr="A logo with a deer hea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5875" cy="733806"/>
                  </a:xfrm>
                  <a:prstGeom prst="rect">
                    <a:avLst/>
                  </a:prstGeom>
                  <a:noFill/>
                  <a:ln>
                    <a:noFill/>
                    <a:prstDash/>
                  </a:ln>
                </pic:spPr>
              </pic:pic>
            </a:graphicData>
          </a:graphic>
        </wp:anchor>
      </w:drawing>
    </w:r>
    <w:r>
      <w:rPr>
        <w:rFonts w:ascii="Calibri" w:hAnsi="Calibri" w:cs="Calibri"/>
        <w:color w:val="283618"/>
        <w:sz w:val="32"/>
        <w:szCs w:val="32"/>
      </w:rPr>
      <w:t>Welcoming Communities Ambassador (WCA) Program</w:t>
    </w:r>
    <w:r>
      <w:rPr>
        <w:rFonts w:ascii="Calibri" w:hAnsi="Calibri" w:cs="Calibri"/>
        <w:color w:val="283618"/>
        <w:sz w:val="32"/>
        <w:szCs w:val="32"/>
      </w:rPr>
      <w:br/>
    </w:r>
    <w:r w:rsidRPr="00085E59">
      <w:rPr>
        <w:rFonts w:ascii="Calibri" w:hAnsi="Calibri" w:cs="Calibri"/>
        <w:color w:val="283618"/>
      </w:rPr>
      <w:t>Oyen &amp; Area</w:t>
    </w:r>
  </w:p>
  <w:p w14:paraId="21CDB143" w14:textId="77777777" w:rsidR="00085E59" w:rsidRDefault="00085E59" w:rsidP="00085E59">
    <w:pPr>
      <w:pStyle w:val="Header"/>
    </w:pPr>
  </w:p>
  <w:p w14:paraId="4B789B5A" w14:textId="77777777" w:rsidR="00085E59" w:rsidRDefault="0008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EB1"/>
    <w:multiLevelType w:val="hybridMultilevel"/>
    <w:tmpl w:val="31944CC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5B57C3F"/>
    <w:multiLevelType w:val="hybridMultilevel"/>
    <w:tmpl w:val="73D2AD8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7B651D"/>
    <w:multiLevelType w:val="hybridMultilevel"/>
    <w:tmpl w:val="B73E3F3C"/>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BB121C"/>
    <w:multiLevelType w:val="multilevel"/>
    <w:tmpl w:val="E2A0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44222"/>
    <w:multiLevelType w:val="hybridMultilevel"/>
    <w:tmpl w:val="C28ABC30"/>
    <w:lvl w:ilvl="0" w:tplc="9DEE3768">
      <w:start w:val="1"/>
      <w:numFmt w:val="bullet"/>
      <w:lvlText w:val=""/>
      <w:lvlJc w:val="left"/>
      <w:pPr>
        <w:ind w:left="-2160" w:hanging="360"/>
      </w:pPr>
      <w:rPr>
        <w:rFonts w:ascii="Symbol" w:hAnsi="Symbol" w:hint="default"/>
        <w:color w:val="403152"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5" w15:restartNumberingAfterBreak="0">
    <w:nsid w:val="22DC7861"/>
    <w:multiLevelType w:val="hybridMultilevel"/>
    <w:tmpl w:val="3E4EB0D4"/>
    <w:lvl w:ilvl="0" w:tplc="A036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21A5"/>
    <w:multiLevelType w:val="multilevel"/>
    <w:tmpl w:val="D9C6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25AD4"/>
    <w:multiLevelType w:val="multilevel"/>
    <w:tmpl w:val="9200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21FCC"/>
    <w:multiLevelType w:val="hybridMultilevel"/>
    <w:tmpl w:val="562663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465056"/>
    <w:multiLevelType w:val="hybridMultilevel"/>
    <w:tmpl w:val="941221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47119C6"/>
    <w:multiLevelType w:val="hybridMultilevel"/>
    <w:tmpl w:val="C8B090F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62E3025"/>
    <w:multiLevelType w:val="hybridMultilevel"/>
    <w:tmpl w:val="5CE4F6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3E05D0"/>
    <w:multiLevelType w:val="multilevel"/>
    <w:tmpl w:val="6EB8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93496"/>
    <w:multiLevelType w:val="hybridMultilevel"/>
    <w:tmpl w:val="376CA302"/>
    <w:lvl w:ilvl="0" w:tplc="9DEE3768">
      <w:start w:val="1"/>
      <w:numFmt w:val="bullet"/>
      <w:lvlText w:val=""/>
      <w:lvlJc w:val="left"/>
      <w:pPr>
        <w:ind w:left="-360" w:hanging="360"/>
      </w:pPr>
      <w:rPr>
        <w:rFonts w:ascii="Symbol" w:hAnsi="Symbol" w:hint="default"/>
        <w:color w:val="403152" w:themeColor="accent4" w:themeShade="8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4A61BF2"/>
    <w:multiLevelType w:val="multilevel"/>
    <w:tmpl w:val="9A7A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C6174A"/>
    <w:multiLevelType w:val="hybridMultilevel"/>
    <w:tmpl w:val="6678A39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5BD4139"/>
    <w:multiLevelType w:val="multilevel"/>
    <w:tmpl w:val="CD16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F3DC3"/>
    <w:multiLevelType w:val="multilevel"/>
    <w:tmpl w:val="5FF6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558CC"/>
    <w:multiLevelType w:val="hybridMultilevel"/>
    <w:tmpl w:val="C888C6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9573E33"/>
    <w:multiLevelType w:val="hybridMultilevel"/>
    <w:tmpl w:val="E780A3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E083B66"/>
    <w:multiLevelType w:val="hybridMultilevel"/>
    <w:tmpl w:val="EF1236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08681168">
    <w:abstractNumId w:val="14"/>
  </w:num>
  <w:num w:numId="2" w16cid:durableId="105927443">
    <w:abstractNumId w:val="17"/>
  </w:num>
  <w:num w:numId="3" w16cid:durableId="872882734">
    <w:abstractNumId w:val="12"/>
  </w:num>
  <w:num w:numId="4" w16cid:durableId="964891349">
    <w:abstractNumId w:val="3"/>
  </w:num>
  <w:num w:numId="5" w16cid:durableId="1418597972">
    <w:abstractNumId w:val="16"/>
  </w:num>
  <w:num w:numId="6" w16cid:durableId="1631092216">
    <w:abstractNumId w:val="7"/>
  </w:num>
  <w:num w:numId="7" w16cid:durableId="1253970787">
    <w:abstractNumId w:val="6"/>
  </w:num>
  <w:num w:numId="8" w16cid:durableId="921646065">
    <w:abstractNumId w:val="5"/>
  </w:num>
  <w:num w:numId="9" w16cid:durableId="1012998218">
    <w:abstractNumId w:val="4"/>
  </w:num>
  <w:num w:numId="10" w16cid:durableId="1509171008">
    <w:abstractNumId w:val="13"/>
  </w:num>
  <w:num w:numId="11" w16cid:durableId="1156385349">
    <w:abstractNumId w:val="10"/>
  </w:num>
  <w:num w:numId="12" w16cid:durableId="745230670">
    <w:abstractNumId w:val="15"/>
  </w:num>
  <w:num w:numId="13" w16cid:durableId="1370229817">
    <w:abstractNumId w:val="2"/>
  </w:num>
  <w:num w:numId="14" w16cid:durableId="359670993">
    <w:abstractNumId w:val="0"/>
  </w:num>
  <w:num w:numId="15" w16cid:durableId="1806002540">
    <w:abstractNumId w:val="1"/>
  </w:num>
  <w:num w:numId="16" w16cid:durableId="1487210292">
    <w:abstractNumId w:val="19"/>
  </w:num>
  <w:num w:numId="17" w16cid:durableId="1418864735">
    <w:abstractNumId w:val="20"/>
  </w:num>
  <w:num w:numId="18" w16cid:durableId="2125689677">
    <w:abstractNumId w:val="8"/>
  </w:num>
  <w:num w:numId="19" w16cid:durableId="358285703">
    <w:abstractNumId w:val="11"/>
  </w:num>
  <w:num w:numId="20" w16cid:durableId="1936598140">
    <w:abstractNumId w:val="18"/>
  </w:num>
  <w:num w:numId="21" w16cid:durableId="379938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02"/>
    <w:rsid w:val="00085E59"/>
    <w:rsid w:val="00185D82"/>
    <w:rsid w:val="001D623A"/>
    <w:rsid w:val="005D3E89"/>
    <w:rsid w:val="005D6E79"/>
    <w:rsid w:val="00770835"/>
    <w:rsid w:val="00785CDD"/>
    <w:rsid w:val="007D7503"/>
    <w:rsid w:val="0093113F"/>
    <w:rsid w:val="00A64002"/>
    <w:rsid w:val="00C07031"/>
    <w:rsid w:val="00C10010"/>
    <w:rsid w:val="00C1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75C9"/>
  <w15:docId w15:val="{C04D1834-CD06-4F79-9C97-73E8E4FD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E59"/>
    <w:pPr>
      <w:keepNext/>
      <w:keepLines/>
      <w:widowControl w:val="0"/>
      <w:suppressAutoHyphens/>
      <w:autoSpaceDN w:val="0"/>
      <w:spacing w:before="480" w:after="0" w:line="242" w:lineRule="auto"/>
      <w:textAlignment w:val="baseline"/>
      <w:outlineLvl w:val="0"/>
    </w:pPr>
    <w:rPr>
      <w:rFonts w:ascii="Cambria" w:eastAsia="Times New Roman" w:hAnsi="Cambria" w:cs="Times New Roman"/>
      <w:b/>
      <w:bCs/>
      <w:color w:val="365F91"/>
      <w:kern w:val="3"/>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00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64002"/>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rsid w:val="00A64002"/>
    <w:rPr>
      <w:rFonts w:ascii="Consolas" w:hAnsi="Consolas"/>
      <w:sz w:val="21"/>
      <w:szCs w:val="21"/>
      <w:lang w:val="en-CA"/>
    </w:rPr>
  </w:style>
  <w:style w:type="paragraph" w:styleId="BalloonText">
    <w:name w:val="Balloon Text"/>
    <w:basedOn w:val="Normal"/>
    <w:link w:val="BalloonTextChar"/>
    <w:uiPriority w:val="99"/>
    <w:semiHidden/>
    <w:unhideWhenUsed/>
    <w:rsid w:val="0077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35"/>
    <w:rPr>
      <w:rFonts w:ascii="Tahoma" w:hAnsi="Tahoma" w:cs="Tahoma"/>
      <w:sz w:val="16"/>
      <w:szCs w:val="16"/>
    </w:rPr>
  </w:style>
  <w:style w:type="paragraph" w:styleId="Header">
    <w:name w:val="header"/>
    <w:basedOn w:val="Normal"/>
    <w:link w:val="HeaderChar"/>
    <w:unhideWhenUsed/>
    <w:rsid w:val="001D6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23A"/>
  </w:style>
  <w:style w:type="paragraph" w:styleId="Footer">
    <w:name w:val="footer"/>
    <w:basedOn w:val="Normal"/>
    <w:link w:val="FooterChar"/>
    <w:uiPriority w:val="99"/>
    <w:unhideWhenUsed/>
    <w:rsid w:val="001D6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3A"/>
  </w:style>
  <w:style w:type="character" w:styleId="Hyperlink">
    <w:name w:val="Hyperlink"/>
    <w:basedOn w:val="DefaultParagraphFont"/>
    <w:uiPriority w:val="99"/>
    <w:semiHidden/>
    <w:unhideWhenUsed/>
    <w:rsid w:val="00C13CCB"/>
    <w:rPr>
      <w:color w:val="0000FF"/>
      <w:u w:val="single"/>
    </w:rPr>
  </w:style>
  <w:style w:type="character" w:customStyle="1" w:styleId="Heading1Char">
    <w:name w:val="Heading 1 Char"/>
    <w:basedOn w:val="DefaultParagraphFont"/>
    <w:link w:val="Heading1"/>
    <w:uiPriority w:val="9"/>
    <w:rsid w:val="00085E59"/>
    <w:rPr>
      <w:rFonts w:ascii="Cambria" w:eastAsia="Times New Roman" w:hAnsi="Cambria" w:cs="Times New Roman"/>
      <w:b/>
      <w:bCs/>
      <w:color w:val="365F91"/>
      <w:kern w:val="3"/>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92383">
      <w:bodyDiv w:val="1"/>
      <w:marLeft w:val="0"/>
      <w:marRight w:val="0"/>
      <w:marTop w:val="0"/>
      <w:marBottom w:val="0"/>
      <w:divBdr>
        <w:top w:val="none" w:sz="0" w:space="0" w:color="auto"/>
        <w:left w:val="none" w:sz="0" w:space="0" w:color="auto"/>
        <w:bottom w:val="none" w:sz="0" w:space="0" w:color="auto"/>
        <w:right w:val="none" w:sz="0" w:space="0" w:color="auto"/>
      </w:divBdr>
    </w:div>
    <w:div w:id="7436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Nancy Christianson</cp:lastModifiedBy>
  <cp:revision>3</cp:revision>
  <dcterms:created xsi:type="dcterms:W3CDTF">2023-09-21T15:48:00Z</dcterms:created>
  <dcterms:modified xsi:type="dcterms:W3CDTF">2023-09-21T17:38:00Z</dcterms:modified>
</cp:coreProperties>
</file>